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3" w:rsidRDefault="00E13863" w:rsidP="001B4A8E">
      <w:pPr>
        <w:tabs>
          <w:tab w:val="left" w:pos="3675"/>
        </w:tabs>
        <w:rPr>
          <w:sz w:val="28"/>
          <w:szCs w:val="28"/>
        </w:rPr>
      </w:pPr>
      <w:bookmarkStart w:id="0" w:name="_GoBack"/>
      <w:r w:rsidRPr="00E13863">
        <w:rPr>
          <w:noProof/>
        </w:rPr>
        <w:drawing>
          <wp:inline distT="0" distB="0" distL="0" distR="0">
            <wp:extent cx="5650699" cy="7992110"/>
            <wp:effectExtent l="0" t="0" r="7620" b="0"/>
            <wp:docPr id="2" name="Рисунок 2" descr="C:\Users\Валентина Степановна\Pictures\img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Степановна\Pictures\img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54" cy="799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4A8E">
        <w:rPr>
          <w:sz w:val="28"/>
          <w:szCs w:val="28"/>
        </w:rPr>
        <w:t xml:space="preserve">        </w:t>
      </w:r>
    </w:p>
    <w:p w:rsidR="00E13863" w:rsidRDefault="00E13863" w:rsidP="001B4A8E">
      <w:pPr>
        <w:tabs>
          <w:tab w:val="left" w:pos="3675"/>
        </w:tabs>
        <w:rPr>
          <w:sz w:val="28"/>
          <w:szCs w:val="28"/>
        </w:rPr>
      </w:pPr>
    </w:p>
    <w:p w:rsidR="00E13863" w:rsidRDefault="00E13863" w:rsidP="001B4A8E">
      <w:pPr>
        <w:tabs>
          <w:tab w:val="left" w:pos="3675"/>
        </w:tabs>
        <w:rPr>
          <w:sz w:val="28"/>
          <w:szCs w:val="28"/>
        </w:rPr>
      </w:pPr>
    </w:p>
    <w:p w:rsidR="00E13863" w:rsidRDefault="00E13863" w:rsidP="001B4A8E">
      <w:pPr>
        <w:tabs>
          <w:tab w:val="left" w:pos="3675"/>
        </w:tabs>
        <w:rPr>
          <w:sz w:val="28"/>
          <w:szCs w:val="28"/>
        </w:rPr>
      </w:pPr>
    </w:p>
    <w:p w:rsidR="00E13863" w:rsidRDefault="00E13863" w:rsidP="001B4A8E">
      <w:pPr>
        <w:tabs>
          <w:tab w:val="left" w:pos="3675"/>
        </w:tabs>
        <w:rPr>
          <w:sz w:val="28"/>
          <w:szCs w:val="28"/>
        </w:rPr>
      </w:pPr>
    </w:p>
    <w:p w:rsidR="00E13863" w:rsidRDefault="00E13863" w:rsidP="001B4A8E">
      <w:pPr>
        <w:tabs>
          <w:tab w:val="left" w:pos="3675"/>
        </w:tabs>
        <w:rPr>
          <w:sz w:val="28"/>
          <w:szCs w:val="28"/>
        </w:rPr>
      </w:pPr>
    </w:p>
    <w:p w:rsidR="001B4A8E" w:rsidRDefault="001B4A8E" w:rsidP="001B4A8E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13863">
        <w:rPr>
          <w:sz w:val="28"/>
          <w:szCs w:val="28"/>
        </w:rPr>
        <w:t xml:space="preserve"> </w:t>
      </w:r>
    </w:p>
    <w:p w:rsidR="001B4A8E" w:rsidRDefault="000B459A" w:rsidP="001B4A8E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1. Общие положения</w:t>
      </w:r>
    </w:p>
    <w:p w:rsidR="000B459A" w:rsidRDefault="000B459A" w:rsidP="001B4A8E">
      <w:pPr>
        <w:tabs>
          <w:tab w:val="left" w:pos="3675"/>
        </w:tabs>
        <w:rPr>
          <w:sz w:val="28"/>
          <w:szCs w:val="28"/>
        </w:rPr>
      </w:pPr>
    </w:p>
    <w:p w:rsidR="00450470" w:rsidRDefault="000B459A" w:rsidP="00450470">
      <w:pPr>
        <w:pStyle w:val="a7"/>
        <w:numPr>
          <w:ilvl w:val="1"/>
          <w:numId w:val="2"/>
        </w:numPr>
        <w:tabs>
          <w:tab w:val="left" w:pos="3675"/>
        </w:tabs>
        <w:rPr>
          <w:sz w:val="28"/>
          <w:szCs w:val="28"/>
        </w:rPr>
      </w:pPr>
      <w:r w:rsidRPr="00450470">
        <w:rPr>
          <w:sz w:val="28"/>
          <w:szCs w:val="28"/>
        </w:rPr>
        <w:t xml:space="preserve">Положение о комиссии по проведению внутреннего контроля </w:t>
      </w:r>
    </w:p>
    <w:p w:rsidR="000B459A" w:rsidRPr="00450470" w:rsidRDefault="000B459A" w:rsidP="00450470">
      <w:pPr>
        <w:tabs>
          <w:tab w:val="left" w:pos="3675"/>
        </w:tabs>
        <w:jc w:val="both"/>
        <w:rPr>
          <w:sz w:val="28"/>
          <w:szCs w:val="28"/>
        </w:rPr>
      </w:pPr>
      <w:r w:rsidRPr="00450470">
        <w:rPr>
          <w:sz w:val="28"/>
          <w:szCs w:val="28"/>
        </w:rPr>
        <w:t xml:space="preserve">соответствия обработки персональных данных требованиям к защите персональных данных в муниципальном бюджетном дошкольном образовательном учреждении «Детский сад общеразвивающего вида № 40 «Светлячок» с приоритетным осуществлением социально-личностного    направления развития воспитанников» города Невинномысска, (далее ДОУ) – это локальный нормативный </w:t>
      </w:r>
      <w:r w:rsidR="0039341F" w:rsidRPr="00450470">
        <w:rPr>
          <w:sz w:val="28"/>
          <w:szCs w:val="28"/>
        </w:rPr>
        <w:t>акт МБДОУ</w:t>
      </w:r>
      <w:r w:rsidRPr="00450470">
        <w:rPr>
          <w:sz w:val="28"/>
          <w:szCs w:val="28"/>
        </w:rPr>
        <w:t xml:space="preserve"> № 40 г. Невинномысска, в котором в соответствии со ст. 85-90 гл. 14 ТК РФ «Защита персональных данных работника» и ФЗ № 152 от 27.07. 2006 г. «О персональных данных», установлены требования, определены функции, функции, состав, полномочия и порядок</w:t>
      </w:r>
      <w:r w:rsidR="00450470" w:rsidRPr="00450470">
        <w:rPr>
          <w:sz w:val="28"/>
          <w:szCs w:val="28"/>
        </w:rPr>
        <w:t xml:space="preserve"> функционирования комиссии по проведению внутреннего контроля соответствия обработки персональных данных требованиям к защите персональных данных в ДОУ (далее комиссия).</w:t>
      </w:r>
    </w:p>
    <w:p w:rsidR="00450470" w:rsidRDefault="00450470" w:rsidP="00450470">
      <w:pPr>
        <w:pStyle w:val="a7"/>
        <w:numPr>
          <w:ilvl w:val="1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Комиссия вносит заведующему предложения по вопросам обработки</w:t>
      </w:r>
    </w:p>
    <w:p w:rsidR="00450470" w:rsidRDefault="00450470" w:rsidP="00450470">
      <w:pPr>
        <w:tabs>
          <w:tab w:val="left" w:pos="3675"/>
        </w:tabs>
        <w:rPr>
          <w:sz w:val="28"/>
          <w:szCs w:val="28"/>
        </w:rPr>
      </w:pPr>
      <w:r w:rsidRPr="00450470">
        <w:rPr>
          <w:sz w:val="28"/>
          <w:szCs w:val="28"/>
        </w:rPr>
        <w:t>персональных данных ДОУ.</w:t>
      </w:r>
    </w:p>
    <w:p w:rsidR="00450470" w:rsidRDefault="00450470" w:rsidP="00450470">
      <w:pPr>
        <w:tabs>
          <w:tab w:val="left" w:pos="3675"/>
        </w:tabs>
        <w:rPr>
          <w:sz w:val="28"/>
          <w:szCs w:val="28"/>
        </w:rPr>
      </w:pPr>
    </w:p>
    <w:p w:rsidR="00450470" w:rsidRDefault="00450470" w:rsidP="00450470">
      <w:pPr>
        <w:tabs>
          <w:tab w:val="left" w:pos="3675"/>
        </w:tabs>
        <w:rPr>
          <w:sz w:val="28"/>
          <w:szCs w:val="28"/>
        </w:rPr>
      </w:pPr>
    </w:p>
    <w:p w:rsidR="00450470" w:rsidRDefault="00450470" w:rsidP="00450470">
      <w:pPr>
        <w:pStyle w:val="a7"/>
        <w:tabs>
          <w:tab w:val="left" w:pos="3675"/>
        </w:tabs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          2.Основные функции Комиссии</w:t>
      </w:r>
    </w:p>
    <w:p w:rsidR="00450470" w:rsidRDefault="00450470" w:rsidP="0039341F">
      <w:pPr>
        <w:pStyle w:val="a7"/>
        <w:tabs>
          <w:tab w:val="left" w:pos="3675"/>
        </w:tabs>
        <w:ind w:left="915"/>
        <w:rPr>
          <w:sz w:val="28"/>
          <w:szCs w:val="28"/>
        </w:rPr>
      </w:pPr>
    </w:p>
    <w:p w:rsidR="00450470" w:rsidRDefault="00450470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изучает вопросы деятельности </w:t>
      </w:r>
      <w:r w:rsidR="0039341F">
        <w:rPr>
          <w:sz w:val="28"/>
          <w:szCs w:val="28"/>
        </w:rPr>
        <w:t>ДОУ,</w:t>
      </w:r>
      <w:r>
        <w:rPr>
          <w:sz w:val="28"/>
          <w:szCs w:val="28"/>
        </w:rPr>
        <w:t xml:space="preserve"> связанных с обработкой персональных данных и их защитой.</w:t>
      </w:r>
    </w:p>
    <w:p w:rsidR="00450470" w:rsidRDefault="00450470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осуществляет внутренний контроль соответствия обработки персональных данных в ДОУ требованиям к защите персональных данных путем проведения проверок и составления актов внутреннего контроля соответствия обработки персональных данных в ДОУ.</w:t>
      </w:r>
    </w:p>
    <w:p w:rsidR="00450470" w:rsidRDefault="00450470" w:rsidP="00450470">
      <w:pPr>
        <w:tabs>
          <w:tab w:val="left" w:pos="3675"/>
        </w:tabs>
        <w:rPr>
          <w:sz w:val="28"/>
          <w:szCs w:val="28"/>
        </w:rPr>
      </w:pPr>
    </w:p>
    <w:p w:rsidR="00450470" w:rsidRDefault="00450470" w:rsidP="00450470">
      <w:pPr>
        <w:tabs>
          <w:tab w:val="left" w:pos="3675"/>
        </w:tabs>
        <w:rPr>
          <w:sz w:val="28"/>
          <w:szCs w:val="28"/>
        </w:rPr>
      </w:pPr>
    </w:p>
    <w:p w:rsidR="00450470" w:rsidRDefault="00450470" w:rsidP="00450470">
      <w:pPr>
        <w:pStyle w:val="a7"/>
        <w:tabs>
          <w:tab w:val="left" w:pos="3675"/>
        </w:tabs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         3.Порядок работы Комиссии</w:t>
      </w:r>
    </w:p>
    <w:p w:rsidR="0039341F" w:rsidRDefault="0039341F" w:rsidP="00450470">
      <w:pPr>
        <w:pStyle w:val="a7"/>
        <w:tabs>
          <w:tab w:val="left" w:pos="3675"/>
        </w:tabs>
        <w:ind w:left="915"/>
        <w:rPr>
          <w:sz w:val="28"/>
          <w:szCs w:val="28"/>
        </w:rPr>
      </w:pPr>
    </w:p>
    <w:p w:rsidR="00450470" w:rsidRDefault="00450470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формой работы Комиссии является проверка.</w:t>
      </w:r>
    </w:p>
    <w:p w:rsidR="00450470" w:rsidRDefault="00450470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Заведующий утверждает план проверки, проверка проводится в соответствии с планом.</w:t>
      </w:r>
    </w:p>
    <w:p w:rsidR="00450470" w:rsidRDefault="00450470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отвечает за подготовку проверок, оформляет акты внутреннего контроля соответствия обработки </w:t>
      </w:r>
      <w:r w:rsidR="0039341F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 требованиям защиты </w:t>
      </w:r>
      <w:r w:rsidR="0039341F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данных, контролирует выполнение рекомендаций</w:t>
      </w:r>
      <w:r w:rsidR="0039341F">
        <w:rPr>
          <w:sz w:val="28"/>
          <w:szCs w:val="28"/>
        </w:rPr>
        <w:t xml:space="preserve"> по результатам проверок.</w:t>
      </w:r>
    </w:p>
    <w:p w:rsidR="0039341F" w:rsidRDefault="0039341F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Заседания Комиссии проводятся по мере необходимости.</w:t>
      </w:r>
    </w:p>
    <w:p w:rsidR="0039341F" w:rsidRPr="00450470" w:rsidRDefault="0039341F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 по результатам заседаний Комиссии оформляются протоколы заседаний Комиссии, которые подписываются председателем Комиссии.</w:t>
      </w:r>
    </w:p>
    <w:p w:rsidR="00450470" w:rsidRDefault="00450470" w:rsidP="0039341F">
      <w:pPr>
        <w:tabs>
          <w:tab w:val="left" w:pos="3675"/>
        </w:tabs>
        <w:jc w:val="both"/>
        <w:rPr>
          <w:sz w:val="28"/>
          <w:szCs w:val="28"/>
        </w:rPr>
      </w:pP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4. Полномочия Комиссии</w:t>
      </w: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4.1. Комиссия имеет право:</w:t>
      </w:r>
    </w:p>
    <w:p w:rsidR="0039341F" w:rsidRDefault="0039341F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в установленном порядке с документами и материалами, необходимыми для выполнения возложенных на нее задач;</w:t>
      </w:r>
    </w:p>
    <w:p w:rsidR="0039341F" w:rsidRDefault="0039341F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39341F" w:rsidRDefault="0039341F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проводить проверку н</w:t>
      </w:r>
      <w:r>
        <w:rPr>
          <w:sz w:val="28"/>
          <w:szCs w:val="28"/>
        </w:rPr>
        <w:t>епосредственно на рабочих местах работников ДОУ;</w:t>
      </w:r>
    </w:p>
    <w:p w:rsidR="0039341F" w:rsidRDefault="0039341F" w:rsidP="0039341F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об устранения нарушений</w:t>
      </w: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</w:p>
    <w:p w:rsidR="0039341F" w:rsidRDefault="0039341F" w:rsidP="00450470">
      <w:pPr>
        <w:tabs>
          <w:tab w:val="left" w:pos="3675"/>
        </w:tabs>
        <w:rPr>
          <w:sz w:val="28"/>
          <w:szCs w:val="28"/>
        </w:rPr>
      </w:pPr>
    </w:p>
    <w:p w:rsidR="0039341F" w:rsidRDefault="0039341F" w:rsidP="0039341F">
      <w:pPr>
        <w:pStyle w:val="a7"/>
        <w:tabs>
          <w:tab w:val="left" w:pos="3675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5.Контроль за работой комиссии</w:t>
      </w:r>
    </w:p>
    <w:p w:rsidR="0039341F" w:rsidRDefault="0039341F" w:rsidP="0039341F">
      <w:pPr>
        <w:pStyle w:val="a7"/>
        <w:tabs>
          <w:tab w:val="left" w:pos="3675"/>
        </w:tabs>
        <w:ind w:left="644"/>
        <w:rPr>
          <w:sz w:val="28"/>
          <w:szCs w:val="28"/>
        </w:rPr>
      </w:pPr>
    </w:p>
    <w:p w:rsidR="0039341F" w:rsidRDefault="0039341F" w:rsidP="0039341F">
      <w:pPr>
        <w:pStyle w:val="a7"/>
        <w:tabs>
          <w:tab w:val="left" w:pos="3675"/>
        </w:tabs>
        <w:ind w:left="644"/>
        <w:rPr>
          <w:sz w:val="28"/>
          <w:szCs w:val="28"/>
        </w:rPr>
      </w:pPr>
    </w:p>
    <w:p w:rsidR="0039341F" w:rsidRPr="0039341F" w:rsidRDefault="0039341F" w:rsidP="0039341F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5.1. Комиссия подотчетна заведующему ДОУ. Итоги работы Комиссии и реализации ее предложений и рекомендации отражаются в актах</w:t>
      </w:r>
    </w:p>
    <w:p w:rsidR="0039341F" w:rsidRPr="0039341F" w:rsidRDefault="0039341F" w:rsidP="0039341F">
      <w:pPr>
        <w:tabs>
          <w:tab w:val="left" w:pos="3675"/>
        </w:tabs>
        <w:rPr>
          <w:sz w:val="28"/>
          <w:szCs w:val="28"/>
        </w:rPr>
      </w:pPr>
    </w:p>
    <w:sectPr w:rsidR="0039341F" w:rsidRPr="0039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4BCD"/>
    <w:multiLevelType w:val="hybridMultilevel"/>
    <w:tmpl w:val="57FA9B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16D7"/>
    <w:multiLevelType w:val="multilevel"/>
    <w:tmpl w:val="CB7AB17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B459A"/>
    <w:rsid w:val="001B4A8E"/>
    <w:rsid w:val="002D1594"/>
    <w:rsid w:val="0039341F"/>
    <w:rsid w:val="003E588D"/>
    <w:rsid w:val="00450470"/>
    <w:rsid w:val="00731264"/>
    <w:rsid w:val="007C729F"/>
    <w:rsid w:val="00AE22DF"/>
    <w:rsid w:val="00B82C88"/>
    <w:rsid w:val="00E13863"/>
    <w:rsid w:val="00E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A2E3-9ABF-4B09-9CE8-F6C66F2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8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7312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4</cp:revision>
  <cp:lastPrinted>2021-06-10T09:49:00Z</cp:lastPrinted>
  <dcterms:created xsi:type="dcterms:W3CDTF">2021-06-10T09:52:00Z</dcterms:created>
  <dcterms:modified xsi:type="dcterms:W3CDTF">2021-06-10T09:53:00Z</dcterms:modified>
</cp:coreProperties>
</file>